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ressetextkrperEntwurf"/>
        <w:bidi w:val="0"/>
        <w:spacing w:before="0" w:after="0"/>
        <w:jc w:val="end"/>
        <w:rPr/>
      </w:pPr>
      <w:r>
        <w:rPr>
          <w:rFonts w:ascii="Ubuntu" w:hAnsi="Ubuntu"/>
          <w:sz w:val="20"/>
          <w:szCs w:val="20"/>
        </w:rPr>
        <w:drawing>
          <wp:anchor behindDoc="1" distT="0" distB="0" distL="0" distR="0" simplePos="0" locked="0" layoutInCell="1" allowOverlap="1" relativeHeight="2">
            <wp:simplePos x="0" y="0"/>
            <wp:positionH relativeFrom="page">
              <wp:align>center</wp:align>
            </wp:positionH>
            <wp:positionV relativeFrom="page">
              <wp:align>top</wp:align>
            </wp:positionV>
            <wp:extent cx="7560310" cy="1274445"/>
            <wp:effectExtent l="0" t="0" r="0" b="0"/>
            <wp:wrapNone/>
            <wp:docPr id="1" name="Bild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descr="" title=""/>
                    <pic:cNvPicPr>
                      <a:picLocks noChangeAspect="1" noChangeArrowheads="1"/>
                    </pic:cNvPicPr>
                  </pic:nvPicPr>
                  <pic:blipFill>
                    <a:blip r:embed="rId2"/>
                    <a:stretch>
                      <a:fillRect/>
                    </a:stretch>
                  </pic:blipFill>
                  <pic:spPr bwMode="auto">
                    <a:xfrm>
                      <a:off x="0" y="0"/>
                      <a:ext cx="7560310" cy="1274445"/>
                    </a:xfrm>
                    <a:prstGeom prst="rect">
                      <a:avLst/>
                    </a:prstGeom>
                  </pic:spPr>
                </pic:pic>
              </a:graphicData>
            </a:graphic>
          </wp:anchor>
        </w:drawing>
      </w:r>
      <w:r>
        <mc:AlternateContent>
          <mc:Choice Requires="wps">
            <w:drawing>
              <wp:anchor behindDoc="0" distT="72390" distB="72390" distL="72390" distR="72390" simplePos="0" locked="0" layoutInCell="1" allowOverlap="1" relativeHeight="3">
                <wp:simplePos x="0" y="0"/>
                <wp:positionH relativeFrom="page">
                  <wp:posOffset>185420</wp:posOffset>
                </wp:positionH>
                <wp:positionV relativeFrom="page">
                  <wp:posOffset>789305</wp:posOffset>
                </wp:positionV>
                <wp:extent cx="991235" cy="485140"/>
                <wp:effectExtent l="0" t="0" r="0" b="0"/>
                <wp:wrapNone/>
                <wp:docPr id="2" name="Rahmen2"/>
                <a:graphic xmlns:a="http://schemas.openxmlformats.org/drawingml/2006/main">
                  <a:graphicData uri="http://schemas.microsoft.com/office/word/2010/wordprocessingShape">
                    <wps:wsp>
                      <wps:cNvSpPr txBox="1"/>
                      <wps:spPr>
                        <a:xfrm>
                          <a:off x="0" y="0"/>
                          <a:ext cx="991235" cy="485140"/>
                        </a:xfrm>
                        <a:prstGeom prst="rect"/>
                        <a:solidFill>
                          <a:srgbClr val="FFFFFF"/>
                        </a:solidFill>
                      </wps:spPr>
                      <wps:txbx>
                        <w:txbxContent>
                          <w:p>
                            <w:pPr>
                              <w:pStyle w:val="BodyText"/>
                              <w:tabs>
                                <w:tab w:val="clear" w:pos="709"/>
                                <w:tab w:val="left" w:pos="3789" w:leader="none"/>
                              </w:tabs>
                              <w:bidi w:val="0"/>
                              <w:spacing w:before="0" w:after="0"/>
                              <w:jc w:val="end"/>
                              <w:rPr>
                                <w:rFonts w:ascii="Eras Light ITC" w:hAnsi="Eras Light ITC"/>
                                <w:b w:val="false"/>
                                <w:bCs w:val="false"/>
                                <w:smallCaps/>
                                <w:sz w:val="24"/>
                                <w:szCs w:val="24"/>
                              </w:rPr>
                            </w:pPr>
                            <w:r>
                              <w:rPr>
                                <w:rFonts w:ascii="Eras Light ITC" w:hAnsi="Eras Light ITC"/>
                                <w:b w:val="false"/>
                                <w:bCs w:val="false"/>
                                <w:caps w:val="false"/>
                                <w:smallCaps w:val="false"/>
                                <w:sz w:val="56"/>
                                <w:szCs w:val="56"/>
                              </w:rPr>
                              <w:t>P</w:t>
                            </w:r>
                            <w:r>
                              <w:rPr>
                                <w:rFonts w:ascii="Eras Light ITC" w:hAnsi="Eras Light ITC"/>
                                <w:b w:val="false"/>
                                <w:bCs w:val="false"/>
                                <w:smallCaps/>
                                <w:sz w:val="24"/>
                                <w:szCs w:val="24"/>
                              </w:rPr>
                              <w:t>ressetext</w:t>
                            </w:r>
                          </w:p>
                        </w:txbxContent>
                      </wps:txbx>
                      <wps:bodyPr anchor="t" lIns="0" tIns="0" rIns="0" bIns="0">
                        <a:noAutofit/>
                      </wps:bodyPr>
                    </wps:wsp>
                  </a:graphicData>
                </a:graphic>
              </wp:anchor>
            </w:drawing>
          </mc:Choice>
          <mc:Fallback>
            <w:pict>
              <v:rect style="position:absolute;rotation:-0;width:78.05pt;height:38.2pt;mso-wrap-distance-left:5.7pt;mso-wrap-distance-right:5.7pt;mso-wrap-distance-top:5.7pt;mso-wrap-distance-bottom:5.7pt;margin-top:62.15pt;mso-position-vertical-relative:page;margin-left:14.6pt;mso-position-horizontal-relative:page">
                <v:textbox inset="0in,0in,0in,0in">
                  <w:txbxContent>
                    <w:p>
                      <w:pPr>
                        <w:pStyle w:val="BodyText"/>
                        <w:tabs>
                          <w:tab w:val="clear" w:pos="709"/>
                          <w:tab w:val="left" w:pos="3789" w:leader="none"/>
                        </w:tabs>
                        <w:bidi w:val="0"/>
                        <w:spacing w:before="0" w:after="0"/>
                        <w:jc w:val="end"/>
                        <w:rPr>
                          <w:rFonts w:ascii="Eras Light ITC" w:hAnsi="Eras Light ITC"/>
                          <w:b w:val="false"/>
                          <w:bCs w:val="false"/>
                          <w:smallCaps/>
                          <w:sz w:val="24"/>
                          <w:szCs w:val="24"/>
                        </w:rPr>
                      </w:pPr>
                      <w:r>
                        <w:rPr>
                          <w:rFonts w:ascii="Eras Light ITC" w:hAnsi="Eras Light ITC"/>
                          <w:b w:val="false"/>
                          <w:bCs w:val="false"/>
                          <w:caps w:val="false"/>
                          <w:smallCaps w:val="false"/>
                          <w:sz w:val="56"/>
                          <w:szCs w:val="56"/>
                        </w:rPr>
                        <w:t>P</w:t>
                      </w:r>
                      <w:r>
                        <w:rPr>
                          <w:rFonts w:ascii="Eras Light ITC" w:hAnsi="Eras Light ITC"/>
                          <w:b w:val="false"/>
                          <w:bCs w:val="false"/>
                          <w:smallCaps/>
                          <w:sz w:val="24"/>
                          <w:szCs w:val="24"/>
                        </w:rPr>
                        <w:t>ressetext</w:t>
                      </w:r>
                    </w:p>
                  </w:txbxContent>
                </v:textbox>
                <w10:wrap type="none"/>
              </v:rect>
            </w:pict>
          </mc:Fallback>
        </mc:AlternateContent>
      </w:r>
    </w:p>
    <w:p>
      <w:pPr>
        <w:pStyle w:val="PressetextkrperEntwurf"/>
        <w:bidi w:val="0"/>
        <w:spacing w:before="1644" w:after="346"/>
        <w:jc w:val="end"/>
        <w:rPr>
          <w:rFonts w:ascii="Ubuntu" w:hAnsi="Ubuntu"/>
          <w:sz w:val="20"/>
          <w:szCs w:val="20"/>
        </w:rPr>
      </w:pPr>
      <w:r>
        <w:rPr>
          <w:rFonts w:ascii="Ubuntu" w:hAnsi="Ubuntu"/>
          <w:sz w:val="20"/>
          <w:szCs w:val="20"/>
        </w:rPr>
        <w:t xml:space="preserve">Freiburg,  </w:t>
      </w:r>
      <w:r>
        <w:rPr>
          <w:rFonts w:ascii="Ubuntu" w:hAnsi="Ubuntu"/>
          <w:sz w:val="20"/>
          <w:szCs w:val="20"/>
        </w:rPr>
        <w:fldChar w:fldCharType="begin"/>
      </w:r>
      <w:r>
        <w:rPr>
          <w:sz w:val="20"/>
          <w:szCs w:val="20"/>
          <w:rFonts w:ascii="Ubuntu" w:hAnsi="Ubuntu"/>
        </w:rPr>
        <w:instrText xml:space="preserve"> DATE \@"dd.MM.yy" </w:instrText>
      </w:r>
      <w:r>
        <w:rPr>
          <w:sz w:val="20"/>
          <w:szCs w:val="20"/>
          <w:rFonts w:ascii="Ubuntu" w:hAnsi="Ubuntu"/>
        </w:rPr>
        <w:fldChar w:fldCharType="separate"/>
      </w:r>
      <w:r>
        <w:rPr>
          <w:sz w:val="20"/>
          <w:szCs w:val="20"/>
          <w:rFonts w:ascii="Ubuntu" w:hAnsi="Ubuntu"/>
        </w:rPr>
        <w:t>05.05.26</w:t>
      </w:r>
      <w:r>
        <w:rPr>
          <w:sz w:val="20"/>
          <w:szCs w:val="20"/>
          <w:rFonts w:ascii="Ubuntu" w:hAnsi="Ubuntu"/>
        </w:rPr>
        <w:fldChar w:fldCharType="end"/>
      </w:r>
    </w:p>
    <w:p>
      <w:pPr>
        <w:pStyle w:val="PressetextkrperEntwurfKopf"/>
        <w:numPr>
          <w:ilvl w:val="0"/>
          <w:numId w:val="0"/>
        </w:numPr>
        <w:bidi w:val="0"/>
        <w:spacing w:before="0" w:after="0"/>
        <w:jc w:val="start"/>
        <w:rPr>
          <w:rFonts w:ascii="Ubuntu" w:hAnsi="Ubuntu"/>
          <w:b/>
          <w:bCs/>
          <w:sz w:val="24"/>
          <w:szCs w:val="24"/>
        </w:rPr>
      </w:pPr>
      <w:r>
        <w:rPr>
          <w:rFonts w:ascii="Ubuntu" w:hAnsi="Ubuntu"/>
          <w:b/>
          <w:bCs/>
          <w:sz w:val="24"/>
          <w:szCs w:val="24"/>
        </w:rPr>
        <w:t>3</w:t>
      </w:r>
      <w:r>
        <w:rPr>
          <w:rFonts w:ascii="Ubuntu" w:hAnsi="Ubuntu"/>
          <w:b/>
          <w:bCs/>
          <w:sz w:val="24"/>
          <w:szCs w:val="24"/>
        </w:rPr>
        <w:t>6</w:t>
      </w:r>
      <w:r>
        <w:rPr>
          <w:rFonts w:ascii="Ubuntu" w:hAnsi="Ubuntu"/>
          <w:b/>
          <w:bCs/>
          <w:sz w:val="24"/>
          <w:szCs w:val="24"/>
        </w:rPr>
        <w:t xml:space="preserve">. Freiburger Keramiktage </w:t>
      </w:r>
    </w:p>
    <w:p>
      <w:pPr>
        <w:pStyle w:val="PressetextkrperEntwurfKopf"/>
        <w:numPr>
          <w:ilvl w:val="0"/>
          <w:numId w:val="0"/>
        </w:numPr>
        <w:bidi w:val="0"/>
        <w:spacing w:before="0" w:after="340"/>
        <w:jc w:val="start"/>
        <w:rPr>
          <w:rFonts w:ascii="Ubuntu" w:hAnsi="Ubuntu"/>
          <w:b/>
          <w:bCs/>
          <w:sz w:val="24"/>
          <w:szCs w:val="24"/>
        </w:rPr>
      </w:pPr>
      <w:r>
        <w:rPr>
          <w:rFonts w:ascii="Ubuntu" w:hAnsi="Ubuntu"/>
          <w:b/>
          <w:bCs/>
          <w:sz w:val="24"/>
          <w:szCs w:val="24"/>
        </w:rPr>
        <w:t xml:space="preserve">- am </w:t>
      </w:r>
      <w:r>
        <w:rPr>
          <w:rFonts w:ascii="Ubuntu" w:hAnsi="Ubuntu"/>
          <w:b/>
          <w:bCs/>
          <w:sz w:val="24"/>
          <w:szCs w:val="24"/>
        </w:rPr>
        <w:t>4</w:t>
      </w:r>
      <w:r>
        <w:rPr>
          <w:rFonts w:ascii="Ubuntu" w:hAnsi="Ubuntu"/>
          <w:b/>
          <w:bCs/>
          <w:sz w:val="24"/>
          <w:szCs w:val="24"/>
        </w:rPr>
        <w:t xml:space="preserve">. &amp; </w:t>
      </w:r>
      <w:r>
        <w:rPr>
          <w:rFonts w:ascii="Ubuntu" w:hAnsi="Ubuntu"/>
          <w:b/>
          <w:bCs/>
          <w:sz w:val="24"/>
          <w:szCs w:val="24"/>
        </w:rPr>
        <w:t>5</w:t>
      </w:r>
      <w:r>
        <w:rPr>
          <w:rFonts w:ascii="Ubuntu" w:hAnsi="Ubuntu"/>
          <w:b/>
          <w:bCs/>
          <w:sz w:val="24"/>
          <w:szCs w:val="24"/>
        </w:rPr>
        <w:t>. Ju</w:t>
      </w:r>
      <w:r>
        <w:rPr>
          <w:rFonts w:ascii="Ubuntu" w:hAnsi="Ubuntu"/>
          <w:b/>
          <w:bCs/>
          <w:sz w:val="24"/>
          <w:szCs w:val="24"/>
        </w:rPr>
        <w:t>l</w:t>
      </w:r>
      <w:r>
        <w:rPr>
          <w:rFonts w:ascii="Ubuntu" w:hAnsi="Ubuntu"/>
          <w:b/>
          <w:bCs/>
          <w:sz w:val="24"/>
          <w:szCs w:val="24"/>
        </w:rPr>
        <w:t>i am Alten Wiehrebahnhof in Freiburg</w:t>
      </w:r>
    </w:p>
    <w:p>
      <w:pPr>
        <w:pStyle w:val="PressetextkrperEntwurfKopf"/>
        <w:numPr>
          <w:ilvl w:val="0"/>
          <w:numId w:val="0"/>
        </w:numPr>
        <w:bidi w:val="0"/>
        <w:spacing w:lineRule="auto" w:line="276" w:before="0" w:after="0"/>
        <w:jc w:val="end"/>
        <w:rPr>
          <w:rFonts w:ascii="Ubuntu" w:hAnsi="Ubuntu"/>
          <w:b/>
          <w:bCs/>
          <w:i/>
          <w:i/>
          <w:iCs/>
          <w:color w:val="auto"/>
          <w:sz w:val="20"/>
          <w:szCs w:val="20"/>
        </w:rPr>
      </w:pPr>
      <w:r>
        <w:rPr>
          <w:rFonts w:ascii="Ubuntu" w:hAnsi="Ubuntu"/>
          <w:b/>
          <w:bCs/>
          <w:i/>
          <w:iCs/>
          <w:color w:val="auto"/>
          <w:sz w:val="20"/>
          <w:szCs w:val="20"/>
        </w:rPr>
        <w:t>Langfassung</w:t>
      </w:r>
    </w:p>
    <w:p>
      <w:pPr>
        <w:pStyle w:val="PressetextkrperEntwurfKopf"/>
        <w:numPr>
          <w:ilvl w:val="0"/>
          <w:numId w:val="0"/>
        </w:numPr>
        <w:bidi w:val="0"/>
        <w:spacing w:lineRule="auto" w:line="276" w:before="0" w:after="283"/>
        <w:jc w:val="start"/>
        <w:rPr>
          <w:rFonts w:ascii="Ubuntu" w:hAnsi="Ubuntu"/>
          <w:b w:val="false"/>
          <w:bCs w:val="false"/>
          <w:color w:val="auto"/>
          <w:sz w:val="20"/>
          <w:szCs w:val="20"/>
        </w:rPr>
      </w:pPr>
      <w:r>
        <w:rPr>
          <w:rFonts w:ascii="Ubuntu" w:hAnsi="Ubuntu"/>
          <w:b w:val="false"/>
          <w:bCs w:val="false"/>
          <w:color w:val="auto"/>
          <w:sz w:val="20"/>
          <w:szCs w:val="20"/>
        </w:rPr>
        <w:t>36. Freiburger Keramiktage</w:t>
      </w:r>
    </w:p>
    <w:p>
      <w:pPr>
        <w:pStyle w:val="PressetextkrperEntwurfKopf"/>
        <w:numPr>
          <w:ilvl w:val="0"/>
          <w:numId w:val="0"/>
        </w:numPr>
        <w:bidi w:val="0"/>
        <w:spacing w:lineRule="auto" w:line="276" w:before="0" w:after="0"/>
        <w:jc w:val="start"/>
        <w:rPr>
          <w:rFonts w:ascii="Ubuntu" w:hAnsi="Ubuntu"/>
          <w:b w:val="false"/>
          <w:bCs w:val="false"/>
          <w:color w:val="auto"/>
          <w:sz w:val="20"/>
          <w:szCs w:val="20"/>
        </w:rPr>
      </w:pPr>
      <w:r>
        <w:rPr>
          <w:rFonts w:ascii="Ubuntu" w:hAnsi="Ubuntu"/>
          <w:b w:val="false"/>
          <w:bCs w:val="false"/>
          <w:color w:val="auto"/>
          <w:sz w:val="20"/>
          <w:szCs w:val="20"/>
        </w:rPr>
        <w:t>Zum 36. Mal lädt das Keramikforum Freiburg am ersten Juliwochenende zum Besuch der Keramiktage am Alten Wiehrebahnhof - mit einer besonderen Ehrung:</w:t>
      </w:r>
    </w:p>
    <w:p>
      <w:pPr>
        <w:pStyle w:val="PressetextkrperEntwurfKopf"/>
        <w:numPr>
          <w:ilvl w:val="0"/>
          <w:numId w:val="0"/>
        </w:numPr>
        <w:bidi w:val="0"/>
        <w:spacing w:lineRule="auto" w:line="276" w:before="0" w:after="0"/>
        <w:jc w:val="start"/>
        <w:rPr>
          <w:rFonts w:ascii="Ubuntu" w:hAnsi="Ubuntu"/>
          <w:b w:val="false"/>
          <w:bCs w:val="false"/>
          <w:color w:val="auto"/>
          <w:sz w:val="20"/>
          <w:szCs w:val="20"/>
        </w:rPr>
      </w:pPr>
      <w:r>
        <w:rPr>
          <w:rFonts w:ascii="Ubuntu" w:hAnsi="Ubuntu"/>
          <w:b w:val="false"/>
          <w:bCs w:val="false"/>
          <w:color w:val="auto"/>
          <w:sz w:val="20"/>
          <w:szCs w:val="20"/>
        </w:rPr>
        <w:t>2025 hat die UNESCO das Töpfer- und Keramikhandwerk in das Verzeichnis des immateriellen Kulturerbes der Menschheit aufgenommen. Eine, gemessen am Alter des Handwerks, späte, aber verdiente Anerkennung für eine der ältesten Kulturtechniken überhaupt – und ein schöner Anlass, sie dort zu erleben, wo sie lebendig ist: auf den Freiburger Keramiktagen.</w:t>
      </w:r>
    </w:p>
    <w:p>
      <w:pPr>
        <w:pStyle w:val="PressetextkrperEntwurfKopf"/>
        <w:numPr>
          <w:ilvl w:val="0"/>
          <w:numId w:val="0"/>
        </w:numPr>
        <w:bidi w:val="0"/>
        <w:spacing w:lineRule="auto" w:line="276" w:before="0" w:after="0"/>
        <w:jc w:val="start"/>
        <w:rPr>
          <w:rFonts w:ascii="Ubuntu" w:hAnsi="Ubuntu"/>
          <w:b w:val="false"/>
          <w:bCs w:val="false"/>
          <w:color w:val="auto"/>
          <w:sz w:val="20"/>
          <w:szCs w:val="20"/>
        </w:rPr>
      </w:pPr>
      <w:r>
        <w:rPr>
          <w:rFonts w:ascii="Ubuntu" w:hAnsi="Ubuntu"/>
          <w:b w:val="false"/>
          <w:bCs w:val="false"/>
          <w:color w:val="auto"/>
          <w:sz w:val="20"/>
          <w:szCs w:val="20"/>
        </w:rPr>
        <w:t>Was die UNESCO würdigt, ist genau das, was am Alten Bahnhof an diesem Wochenende zu sehen ist: Wissen und Können, das von Mensch zu Mensch in Lehrjahren und Werkstätten weitergegeben wird, durch Experiment und Eigeninitiative. Wissen und Können, das in jeder Hand, die Ton formt, etwas Neues, hervorbringt. Keine Maschine und kein Algorithmus kann das ersetzen.</w:t>
      </w:r>
    </w:p>
    <w:p>
      <w:pPr>
        <w:pStyle w:val="PressetextkrperEntwurfKopf"/>
        <w:numPr>
          <w:ilvl w:val="0"/>
          <w:numId w:val="0"/>
        </w:numPr>
        <w:bidi w:val="0"/>
        <w:spacing w:lineRule="auto" w:line="276" w:before="0" w:after="0"/>
        <w:jc w:val="start"/>
        <w:rPr>
          <w:rFonts w:ascii="Ubuntu" w:hAnsi="Ubuntu"/>
          <w:b w:val="false"/>
          <w:bCs w:val="false"/>
          <w:color w:val="auto"/>
          <w:sz w:val="20"/>
          <w:szCs w:val="20"/>
        </w:rPr>
      </w:pPr>
      <w:r>
        <w:rPr>
          <w:rFonts w:ascii="Ubuntu" w:hAnsi="Ubuntu"/>
          <w:b w:val="false"/>
          <w:bCs w:val="false"/>
          <w:color w:val="auto"/>
          <w:sz w:val="20"/>
          <w:szCs w:val="20"/>
        </w:rPr>
        <w:t>Fast fünfzig Werkstätten aus der Region, aus ganz Deutschland und aus mehreren europäischen Ländern zeigen ihre Arbeit: Gebrauchsgeschirr und Skulpturen, Objekte für den Garten, Kachelöfen, Schmuck und Unikate. Was alle verbindet: die Stücke wurden von Hand geformt, im Feuer gehärtet, mit Können und Haltung gemacht.</w:t>
      </w:r>
    </w:p>
    <w:p>
      <w:pPr>
        <w:pStyle w:val="PressetextkrperEntwurfKopf"/>
        <w:numPr>
          <w:ilvl w:val="0"/>
          <w:numId w:val="0"/>
        </w:numPr>
        <w:bidi w:val="0"/>
        <w:spacing w:lineRule="auto" w:line="276" w:before="0" w:after="0"/>
        <w:jc w:val="start"/>
        <w:rPr>
          <w:rFonts w:ascii="Ubuntu" w:hAnsi="Ubuntu"/>
          <w:b w:val="false"/>
          <w:bCs w:val="false"/>
          <w:color w:val="auto"/>
          <w:sz w:val="20"/>
          <w:szCs w:val="20"/>
        </w:rPr>
      </w:pPr>
      <w:r>
        <w:rPr>
          <w:rFonts w:ascii="Ubuntu" w:hAnsi="Ubuntu"/>
          <w:b w:val="false"/>
          <w:bCs w:val="false"/>
          <w:color w:val="auto"/>
          <w:sz w:val="20"/>
          <w:szCs w:val="20"/>
        </w:rPr>
        <w:t>Das Besondere an den Keramiktagen ist, dass man den Menschen hinter den Dingen begegnen kann. Im Gespräch am Stand erfährt man, wie ein bestimmter Scherben entstand, warum eine Glasur so und nicht anders leuchtet, welchen Weg ein Stück vom Rohton bis in die Hände einer Käuferin oder eines Käufers genommen hat. Das ist das analoge Gegenprogramm zum Massenprodukt – und ein Vergnügen, das kein Onlineshop bieten kann.</w:t>
      </w:r>
    </w:p>
    <w:p>
      <w:pPr>
        <w:pStyle w:val="PressetextkrperEntwurfKopf"/>
        <w:numPr>
          <w:ilvl w:val="0"/>
          <w:numId w:val="0"/>
        </w:numPr>
        <w:bidi w:val="0"/>
        <w:spacing w:lineRule="auto" w:line="276" w:before="0" w:after="0"/>
        <w:jc w:val="start"/>
        <w:rPr>
          <w:rFonts w:ascii="Ubuntu" w:hAnsi="Ubuntu"/>
          <w:b w:val="false"/>
          <w:bCs w:val="false"/>
          <w:color w:val="auto"/>
          <w:sz w:val="20"/>
          <w:szCs w:val="20"/>
        </w:rPr>
      </w:pPr>
      <w:r>
        <w:rPr>
          <w:rFonts w:ascii="Ubuntu" w:hAnsi="Ubuntu"/>
          <w:b w:val="false"/>
          <w:bCs w:val="false"/>
          <w:color w:val="auto"/>
          <w:sz w:val="20"/>
          <w:szCs w:val="20"/>
        </w:rPr>
        <w:t>Begleitet wird der Markt von Kindertöpfern, kulinarischen Angeboten auf dem Platz und am Samstag vom benachbarten Bauernmarkt in der Adalbert-Stifter-Straße.</w:t>
      </w:r>
    </w:p>
    <w:p>
      <w:pPr>
        <w:pStyle w:val="PressetextkrperEntwurfKopf"/>
        <w:numPr>
          <w:ilvl w:val="0"/>
          <w:numId w:val="0"/>
        </w:numPr>
        <w:bidi w:val="0"/>
        <w:spacing w:lineRule="auto" w:line="276" w:before="0" w:after="0"/>
        <w:jc w:val="start"/>
        <w:rPr>
          <w:rFonts w:ascii="Ubuntu" w:hAnsi="Ubuntu"/>
          <w:b w:val="false"/>
          <w:bCs w:val="false"/>
          <w:color w:val="auto"/>
          <w:sz w:val="20"/>
          <w:szCs w:val="20"/>
        </w:rPr>
      </w:pPr>
      <w:r>
        <w:rPr>
          <w:rFonts w:ascii="Ubuntu" w:hAnsi="Ubuntu"/>
          <w:b w:val="false"/>
          <w:bCs w:val="false"/>
          <w:color w:val="auto"/>
          <w:sz w:val="20"/>
          <w:szCs w:val="20"/>
        </w:rPr>
        <w:t>Freiburger Keramiktage · Alter Wiehrebahnhof, Urachstraße / Ecke Hildastraße · Sa 4. Juli 10–18h · So 5. Juli 11–18h · keramiktage.org</w:t>
      </w:r>
    </w:p>
    <w:p>
      <w:pPr>
        <w:pStyle w:val="PressetextkrperEntwurfKopf"/>
        <w:numPr>
          <w:ilvl w:val="0"/>
          <w:numId w:val="0"/>
        </w:numPr>
        <w:bidi w:val="0"/>
        <w:spacing w:lineRule="auto" w:line="276" w:before="113" w:after="0"/>
        <w:jc w:val="end"/>
        <w:rPr>
          <w:rFonts w:ascii="Ubuntu" w:hAnsi="Ubuntu"/>
          <w:b/>
          <w:bCs/>
          <w:i/>
          <w:i/>
          <w:iCs/>
          <w:color w:val="auto"/>
          <w:sz w:val="20"/>
          <w:szCs w:val="20"/>
        </w:rPr>
      </w:pPr>
      <w:r>
        <w:rPr>
          <w:rFonts w:ascii="Ubuntu" w:hAnsi="Ubuntu"/>
          <w:b/>
          <w:bCs/>
          <w:i/>
          <w:iCs/>
          <w:color w:val="auto"/>
          <w:sz w:val="20"/>
          <w:szCs w:val="20"/>
        </w:rPr>
        <w:t>Kurzfassung</w:t>
      </w:r>
    </w:p>
    <w:p>
      <w:pPr>
        <w:pStyle w:val="PressetextkrperEntwurfKopf"/>
        <w:numPr>
          <w:ilvl w:val="0"/>
          <w:numId w:val="0"/>
        </w:numPr>
        <w:bidi w:val="0"/>
        <w:spacing w:lineRule="auto" w:line="276" w:before="0" w:after="113"/>
        <w:jc w:val="start"/>
        <w:rPr>
          <w:rFonts w:ascii="Ubuntu" w:hAnsi="Ubuntu"/>
          <w:b w:val="false"/>
          <w:bCs w:val="false"/>
          <w:i/>
          <w:i/>
          <w:iCs/>
          <w:color w:val="auto"/>
          <w:sz w:val="20"/>
          <w:szCs w:val="20"/>
        </w:rPr>
      </w:pPr>
      <w:r>
        <w:rPr>
          <w:rFonts w:ascii="Ubuntu" w:hAnsi="Ubuntu"/>
          <w:b w:val="false"/>
          <w:bCs w:val="false"/>
          <w:i/>
          <w:iCs/>
          <w:color w:val="auto"/>
          <w:sz w:val="20"/>
          <w:szCs w:val="20"/>
        </w:rPr>
        <w:t>Am ersten Juliwochenende finden am Alten Wiehrebahnhof die 36. Freiburger Keramiktage statt – in diesem Jahr mit einem besonderen Hintergrund: 2025 nahm die UNESCO das Töpfer- und Keramikhandwerk in das immaterielle Kulturerbe der Menschheit auf. Fast fünfzig Werkstätten aus der Region, aus Deutschland und Europa zeigen auf dem schönen Platz in der Wiehre, was dieses Handwerk lebendig macht: Stücke, die von Hand geformt, im Feuer gehärtet und mit unverwechselbarem Können gemacht sind. Ein reizvoller Marktbesuch mit Entdeckungen, Gesprächen und kulinarischer Begleitung.</w:t>
      </w:r>
    </w:p>
    <w:p>
      <w:pPr>
        <w:pStyle w:val="PressetextkrperEntwurfKopf"/>
        <w:numPr>
          <w:ilvl w:val="0"/>
          <w:numId w:val="0"/>
        </w:numPr>
        <w:bidi w:val="0"/>
        <w:spacing w:lineRule="auto" w:line="276" w:before="0" w:after="113"/>
        <w:jc w:val="start"/>
        <w:rPr>
          <w:rFonts w:ascii="Ubuntu" w:hAnsi="Ubuntu"/>
          <w:b w:val="false"/>
          <w:bCs w:val="false"/>
          <w:i/>
          <w:i/>
          <w:iCs/>
          <w:color w:val="auto"/>
          <w:sz w:val="20"/>
          <w:szCs w:val="20"/>
        </w:rPr>
      </w:pPr>
      <w:r>
        <w:rPr>
          <w:rFonts w:ascii="Ubuntu" w:hAnsi="Ubuntu"/>
          <w:b w:val="false"/>
          <w:bCs w:val="false"/>
          <w:i/>
          <w:iCs/>
          <w:color w:val="auto"/>
          <w:sz w:val="20"/>
          <w:szCs w:val="20"/>
        </w:rPr>
        <w:t>Freiburger Keramiktage · Alter Wiehrebahnhof · Sa 4. Juli 10–18h · So 5. Juli 11–18h · keramiktage.org</w:t>
      </w:r>
    </w:p>
    <w:p>
      <w:pPr>
        <w:pStyle w:val="PressetextkrperEntwurf"/>
        <w:bidi w:val="0"/>
        <w:jc w:val="start"/>
        <w:rPr/>
      </w:pPr>
      <w:r>
        <w:rPr>
          <w:rFonts w:ascii="Ubuntu" w:hAnsi="Ubuntu"/>
          <w:b w:val="false"/>
          <w:bCs w:val="false"/>
          <w:i/>
          <w:iCs/>
          <w:color w:val="auto"/>
          <w:sz w:val="20"/>
          <w:szCs w:val="20"/>
        </w:rPr>
        <w:t>3</w:t>
      </w:r>
      <w:r>
        <w:rPr>
          <w:rFonts w:ascii="Ubuntu" w:hAnsi="Ubuntu"/>
          <w:b w:val="false"/>
          <w:bCs w:val="false"/>
          <w:i/>
          <w:iCs/>
          <w:color w:val="auto"/>
          <w:sz w:val="20"/>
          <w:szCs w:val="20"/>
        </w:rPr>
        <w:t>6</w:t>
      </w:r>
      <w:r>
        <w:rPr>
          <w:rFonts w:ascii="Ubuntu" w:hAnsi="Ubuntu"/>
          <w:b w:val="false"/>
          <w:bCs w:val="false"/>
          <w:i/>
          <w:iCs/>
          <w:color w:val="auto"/>
          <w:sz w:val="20"/>
          <w:szCs w:val="20"/>
        </w:rPr>
        <w:t xml:space="preserve">. Freiburger Keramiktage am Alten Wiehrebahnhof </w:t>
      </w:r>
      <w:r>
        <w:rPr>
          <w:rFonts w:ascii="Ubuntu" w:hAnsi="Ubuntu"/>
          <w:b w:val="false"/>
          <w:bCs w:val="false"/>
          <w:i/>
          <w:iCs/>
          <w:sz w:val="20"/>
          <w:szCs w:val="20"/>
        </w:rPr>
        <w:br/>
        <w:t xml:space="preserve">homepage: </w:t>
      </w:r>
      <w:hyperlink r:id="rId3">
        <w:r>
          <w:rPr>
            <w:rStyle w:val="Hyperlink"/>
            <w:rFonts w:ascii="Ubuntu" w:hAnsi="Ubuntu"/>
            <w:b w:val="false"/>
            <w:bCs w:val="false"/>
            <w:i/>
            <w:iCs/>
            <w:sz w:val="20"/>
            <w:szCs w:val="20"/>
          </w:rPr>
          <w:t>keramiktage.org</w:t>
        </w:r>
      </w:hyperlink>
      <w:r>
        <w:rPr>
          <w:rFonts w:ascii="Ubuntu" w:hAnsi="Ubuntu"/>
          <w:b w:val="false"/>
          <w:bCs w:val="false"/>
          <w:i/>
          <w:iCs/>
          <w:sz w:val="20"/>
          <w:szCs w:val="20"/>
        </w:rPr>
        <w:t xml:space="preserve">  -   instagram: </w:t>
      </w:r>
      <w:hyperlink r:id="rId4">
        <w:r>
          <w:rPr>
            <w:rStyle w:val="Hyperlink"/>
            <w:rFonts w:ascii="Ubuntu" w:hAnsi="Ubuntu"/>
            <w:b w:val="false"/>
            <w:bCs w:val="false"/>
            <w:i/>
            <w:iCs/>
            <w:sz w:val="20"/>
            <w:szCs w:val="20"/>
          </w:rPr>
          <w:t>keramiktage.freiburg</w:t>
        </w:r>
      </w:hyperlink>
    </w:p>
    <w:p>
      <w:pPr>
        <w:pStyle w:val="PressetextkrperEntwurf"/>
        <w:bidi w:val="0"/>
        <w:spacing w:before="0" w:after="0"/>
        <w:jc w:val="start"/>
        <w:rPr/>
      </w:pPr>
      <w:r>
        <w:rPr>
          <w:rFonts w:ascii="Ubuntu" w:hAnsi="Ubuntu"/>
          <w:b w:val="false"/>
          <w:bCs w:val="false"/>
          <w:i/>
          <w:iCs/>
          <w:sz w:val="20"/>
          <w:szCs w:val="18"/>
        </w:rPr>
        <w:br/>
      </w:r>
      <w:r>
        <w:rPr>
          <w:rFonts w:ascii="Ubuntu" w:hAnsi="Ubuntu"/>
          <w:b w:val="false"/>
          <w:bCs w:val="false"/>
          <w:i/>
          <w:iCs/>
          <w:sz w:val="18"/>
          <w:szCs w:val="18"/>
        </w:rPr>
        <w:t>Bildmaterial in höherer Auflösung zum Herunterladen:</w:t>
        <w:br/>
      </w:r>
      <w:hyperlink r:id="rId5">
        <w:r>
          <w:rPr>
            <w:rStyle w:val="Hyperlink"/>
            <w:rFonts w:ascii="Ubuntu" w:hAnsi="Ubuntu"/>
            <w:b w:val="false"/>
            <w:bCs w:val="false"/>
            <w:i/>
            <w:iCs/>
            <w:sz w:val="18"/>
            <w:szCs w:val="18"/>
          </w:rPr>
          <w:t>http</w:t>
        </w:r>
        <w:r>
          <w:rPr>
            <w:rStyle w:val="Hyperlink"/>
            <w:rFonts w:ascii="Ubuntu" w:hAnsi="Ubuntu"/>
            <w:b w:val="false"/>
            <w:bCs w:val="false"/>
            <w:i/>
            <w:iCs/>
            <w:sz w:val="18"/>
            <w:szCs w:val="18"/>
          </w:rPr>
          <w:t>s</w:t>
        </w:r>
        <w:r>
          <w:rPr>
            <w:rStyle w:val="Hyperlink"/>
            <w:rFonts w:ascii="Ubuntu" w:hAnsi="Ubuntu"/>
            <w:b w:val="false"/>
            <w:bCs w:val="false"/>
            <w:i/>
            <w:iCs/>
            <w:sz w:val="18"/>
            <w:szCs w:val="18"/>
          </w:rPr>
          <w:t>://www.keramiktage.info/download/Presseinfos-Keramiktage_202</w:t>
        </w:r>
        <w:r>
          <w:rPr>
            <w:rStyle w:val="Hyperlink"/>
            <w:rFonts w:ascii="Ubuntu" w:hAnsi="Ubuntu"/>
            <w:b w:val="false"/>
            <w:bCs w:val="false"/>
            <w:i/>
            <w:iCs/>
            <w:sz w:val="18"/>
            <w:szCs w:val="18"/>
          </w:rPr>
          <w:t>6</w:t>
        </w:r>
        <w:r>
          <w:rPr>
            <w:rStyle w:val="Hyperlink"/>
            <w:rFonts w:ascii="Ubuntu" w:hAnsi="Ubuntu"/>
            <w:b w:val="false"/>
            <w:bCs w:val="false"/>
            <w:i/>
            <w:iCs/>
            <w:sz w:val="18"/>
            <w:szCs w:val="18"/>
          </w:rPr>
          <w:t>.zip</w:t>
        </w:r>
      </w:hyperlink>
    </w:p>
    <w:sectPr>
      <w:footerReference w:type="default" r:id="rId6"/>
      <w:type w:val="nextPage"/>
      <w:pgSz w:w="11906" w:h="16838"/>
      <w:pgMar w:left="1134" w:right="1134" w:gutter="0" w:header="0" w:top="510" w:footer="422" w:bottom="2321"/>
      <w:pgNumType w:fmt="decimal"/>
      <w:formProt w:val="false"/>
      <w:textDirection w:val="lrTb"/>
      <w:docGrid w:type="default" w:linePitch="600" w:charSpace="38911"/>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horndale">
    <w:altName w:val="Times New Roman"/>
    <w:charset w:val="01" w:characterSet="utf-8"/>
    <w:family w:val="roman"/>
    <w:pitch w:val="variable"/>
  </w:font>
  <w:font w:name="Ubuntu">
    <w:charset w:val="01" w:characterSet="utf-8"/>
    <w:family w:val="auto"/>
    <w:pitch w:val="variable"/>
  </w:font>
  <w:font w:name="Buckwheat">
    <w:charset w:val="01" w:characterSet="utf-8"/>
    <w:family w:val="swiss"/>
    <w:pitch w:val="variable"/>
  </w:font>
  <w:font w:name="Tahoma">
    <w:charset w:val="01" w:characterSet="utf-8"/>
    <w:family w:val="swiss"/>
    <w:pitch w:val="variable"/>
  </w:font>
  <w:font w:name="Century Gothic">
    <w:charset w:val="01" w:characterSet="utf-8"/>
    <w:family w:val="swiss"/>
    <w:pitch w:val="variable"/>
  </w:font>
  <w:font w:name="Powderfinger Type">
    <w:charset w:val="01" w:characterSet="utf-8"/>
    <w:family w:val="modern"/>
    <w:pitch w:val="fixed"/>
  </w:font>
  <w:font w:name="Eras Light ITC">
    <w:charset w:val="01" w:characterSet="utf-8"/>
    <w:family w:val="swiss"/>
    <w:pitch w:val="variable"/>
  </w:font>
  <w:font w:name="Daniel Black">
    <w:charset w:val="01" w:characterSet="utf-8"/>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6"/>
      <w:bidi w:val="0"/>
      <w:spacing w:before="0" w:after="62"/>
      <w:ind w:hanging="0" w:start="55" w:end="0"/>
      <w:jc w:val="start"/>
      <w:rPr>
        <w:sz w:val="14"/>
        <w:szCs w:val="14"/>
      </w:rPr>
    </w:pPr>
    <w:r>
      <w:rPr>
        <w:rFonts w:ascii="Ubuntu" w:hAnsi="Ubuntu"/>
        <w:sz w:val="14"/>
        <w:szCs w:val="14"/>
      </w:rPr>
      <w:t xml:space="preserve">Keramikforum Freiburg </w:t>
    </w:r>
    <w:r>
      <w:rPr>
        <w:rFonts w:ascii="Daniel Black" w:hAnsi="Daniel Black"/>
        <w:sz w:val="14"/>
        <w:szCs w:val="14"/>
      </w:rPr>
      <w:t>GbR</w:t>
    </w:r>
    <w:r>
      <w:rPr>
        <w:rFonts w:ascii="Ubuntu" w:hAnsi="Ubuntu"/>
        <w:sz w:val="14"/>
        <w:szCs w:val="14"/>
      </w:rPr>
      <w:t xml:space="preserve">    Postadresse: c/o </w:t>
    </w:r>
    <w:r>
      <w:rPr>
        <w:rFonts w:ascii="Ubuntu" w:hAnsi="Ubuntu"/>
        <w:sz w:val="14"/>
        <w:szCs w:val="14"/>
      </w:rPr>
      <w:t>M</w:t>
    </w:r>
    <w:r>
      <w:rPr>
        <w:rFonts w:ascii="Ubuntu" w:hAnsi="Ubuntu"/>
        <w:sz w:val="14"/>
        <w:szCs w:val="14"/>
      </w:rPr>
      <w:t xml:space="preserve">JPeters    </w:t>
    </w:r>
    <w:r>
      <w:rPr>
        <w:rFonts w:ascii="Ubuntu" w:hAnsi="Ubuntu"/>
        <w:sz w:val="14"/>
        <w:szCs w:val="14"/>
      </w:rPr>
      <w:t>Schönbergstr.13</w:t>
    </w:r>
    <w:r>
      <w:rPr>
        <w:rFonts w:ascii="Ubuntu" w:hAnsi="Ubuntu"/>
        <w:sz w:val="14"/>
        <w:szCs w:val="14"/>
      </w:rPr>
      <w:t xml:space="preserve">    79</w:t>
    </w:r>
    <w:r>
      <w:rPr>
        <w:rFonts w:ascii="Ubuntu" w:hAnsi="Ubuntu"/>
        <w:sz w:val="14"/>
        <w:szCs w:val="14"/>
      </w:rPr>
      <w:t>299 Wittnau</w:t>
    </w:r>
  </w:p>
  <w:tbl>
    <w:tblPr>
      <w:tblW w:w="5000" w:type="pct"/>
      <w:jc w:val="start"/>
      <w:tblInd w:w="55" w:type="dxa"/>
      <w:tblLayout w:type="fixed"/>
      <w:tblCellMar>
        <w:top w:w="55" w:type="dxa"/>
        <w:start w:w="55" w:type="dxa"/>
        <w:bottom w:w="55" w:type="dxa"/>
        <w:end w:w="55" w:type="dxa"/>
      </w:tblCellMar>
    </w:tblPr>
    <w:tblGrid>
      <w:gridCol w:w="9638"/>
    </w:tblGrid>
    <w:tr>
      <w:trPr>
        <w:tblHeader w:val="true"/>
      </w:trPr>
      <w:tc>
        <w:tcPr>
          <w:tcW w:w="9638" w:type="dxa"/>
          <w:tcBorders/>
        </w:tcPr>
        <w:p>
          <w:pPr>
            <w:pStyle w:val="Normal"/>
            <w:bidi w:val="0"/>
            <w:jc w:val="start"/>
            <w:rPr>
              <w:rFonts w:ascii="Ubuntu" w:hAnsi="Ubuntu"/>
              <w:sz w:val="14"/>
              <w:szCs w:val="14"/>
            </w:rPr>
          </w:pPr>
          <w:r>
            <w:rPr>
              <w:rFonts w:ascii="Ubuntu" w:hAnsi="Ubuntu"/>
              <w:sz w:val="14"/>
              <w:szCs w:val="14"/>
            </w:rPr>
            <w:t>Markus Klausmann - Gartenstr.11 - 79098 Freiburg</w:t>
          </w:r>
        </w:p>
        <w:p>
          <w:pPr>
            <w:pStyle w:val="Normal"/>
            <w:bidi w:val="0"/>
            <w:jc w:val="start"/>
            <w:rPr>
              <w:rFonts w:ascii="Ubuntu" w:hAnsi="Ubuntu"/>
              <w:sz w:val="14"/>
              <w:szCs w:val="14"/>
            </w:rPr>
          </w:pPr>
          <w:r>
            <w:rPr>
              <w:rFonts w:ascii="Ubuntu" w:hAnsi="Ubuntu"/>
              <w:sz w:val="14"/>
              <w:szCs w:val="14"/>
            </w:rPr>
            <w:t>07681-23185 oder 0170-4890909    keramik@markusklausmann.de</w:t>
          </w:r>
        </w:p>
      </w:tc>
    </w:tr>
  </w:tbl>
  <w:p>
    <w:pPr>
      <w:pStyle w:val="Normal"/>
      <w:bidi w:val="0"/>
      <w:jc w:val="start"/>
      <w:rPr>
        <w:sz w:val="10"/>
        <w:szCs w:val="14"/>
      </w:rPr>
    </w:pPr>
    <w:r>
      <w:rPr>
        <w:sz w:val="10"/>
        <w:szCs w:val="14"/>
      </w:rPr>
    </w:r>
  </w:p>
  <w:tbl>
    <w:tblPr>
      <w:tblW w:w="5000" w:type="pct"/>
      <w:jc w:val="start"/>
      <w:tblInd w:w="55" w:type="dxa"/>
      <w:tblLayout w:type="fixed"/>
      <w:tblCellMar>
        <w:top w:w="55" w:type="dxa"/>
        <w:start w:w="55" w:type="dxa"/>
        <w:bottom w:w="55" w:type="dxa"/>
        <w:end w:w="55" w:type="dxa"/>
      </w:tblCellMar>
    </w:tblPr>
    <w:tblGrid>
      <w:gridCol w:w="9638"/>
    </w:tblGrid>
    <w:tr>
      <w:trPr>
        <w:tblHeader w:val="true"/>
      </w:trPr>
      <w:tc>
        <w:tcPr>
          <w:tcW w:w="9638" w:type="dxa"/>
          <w:tcBorders>
            <w:top w:val="single" w:sz="2" w:space="0" w:color="000000"/>
            <w:bottom w:val="single" w:sz="2" w:space="0" w:color="000000"/>
          </w:tcBorders>
          <w:shd w:fill="CCCCCC" w:val="clear"/>
        </w:tcPr>
        <w:p>
          <w:pPr>
            <w:pStyle w:val="Normal"/>
            <w:bidi w:val="0"/>
            <w:jc w:val="start"/>
            <w:rPr>
              <w:rFonts w:ascii="Ubuntu" w:hAnsi="Ubuntu"/>
              <w:sz w:val="14"/>
              <w:szCs w:val="14"/>
            </w:rPr>
          </w:pPr>
          <w:r>
            <w:rPr>
              <w:rFonts w:ascii="Ubuntu" w:hAnsi="Ubuntu"/>
              <w:sz w:val="14"/>
              <w:szCs w:val="14"/>
            </w:rPr>
            <w:t xml:space="preserve">M Johannes Peters - </w:t>
          </w:r>
          <w:r>
            <w:rPr>
              <w:rFonts w:ascii="Ubuntu" w:hAnsi="Ubuntu"/>
              <w:sz w:val="14"/>
              <w:szCs w:val="14"/>
            </w:rPr>
            <w:t>Schönbergstr.13</w:t>
          </w:r>
          <w:r>
            <w:rPr>
              <w:rFonts w:ascii="Ubuntu" w:hAnsi="Ubuntu"/>
              <w:sz w:val="14"/>
              <w:szCs w:val="14"/>
            </w:rPr>
            <w:t xml:space="preserve"> - 79</w:t>
          </w:r>
          <w:r>
            <w:rPr>
              <w:rFonts w:ascii="Ubuntu" w:hAnsi="Ubuntu"/>
              <w:sz w:val="14"/>
              <w:szCs w:val="14"/>
            </w:rPr>
            <w:t>299 Wittnau</w:t>
          </w:r>
        </w:p>
        <w:p>
          <w:pPr>
            <w:pStyle w:val="Normal"/>
            <w:bidi w:val="0"/>
            <w:jc w:val="start"/>
            <w:rPr>
              <w:rFonts w:ascii="Ubuntu" w:hAnsi="Ubuntu"/>
              <w:sz w:val="14"/>
              <w:szCs w:val="14"/>
            </w:rPr>
          </w:pPr>
          <w:r>
            <w:rPr>
              <w:rFonts w:ascii="Ubuntu" w:hAnsi="Ubuntu"/>
              <w:sz w:val="14"/>
              <w:szCs w:val="14"/>
            </w:rPr>
            <w:t>07661-3906060  oder 0177-6050928    hallo@keramiktage.org</w:t>
          </w:r>
        </w:p>
      </w:tc>
    </w:tr>
  </w:tbl>
  <w:p>
    <w:pPr>
      <w:pStyle w:val="Normal"/>
      <w:bidi w:val="0"/>
      <w:jc w:val="center"/>
      <w:rPr>
        <w:sz w:val="14"/>
        <w:szCs w:val="14"/>
      </w:rPr>
    </w:pPr>
    <w:r>
      <w:rPr>
        <w:rFonts w:ascii="Ubuntu" w:hAnsi="Ubuntu"/>
        <w:color w:val="4C4C4C"/>
        <w:sz w:val="14"/>
        <w:szCs w:val="14"/>
      </w:rPr>
      <w:t>Keramikforum GbR   Sparkasse Freiburg   KN 134 66 985   BLZ 68050101   IBAN: DE 30 6805 0101 0013 4669 85   BIC/SWIFT Code:   FRSPDE66XXX</w:t>
    </w:r>
    <w:r>
      <w:rPr>
        <w:color w:val="4C4C4C"/>
        <w:sz w:val="14"/>
        <w:szCs w:val="14"/>
      </w:rPr>
      <w:t xml:space="preserve"> </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pStyle w:val="Heading5"/>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2">
    <w:lvl w:ilvl="0">
      <w:start w:val="1"/>
      <w:numFmt w:val="bullet"/>
      <w:lvlText w:val=""/>
      <w:lvlJc w:val="start"/>
      <w:pPr>
        <w:tabs>
          <w:tab w:val="num" w:pos="198"/>
        </w:tabs>
        <w:ind w:start="198" w:hanging="198"/>
      </w:pPr>
      <w:rPr>
        <w:rFonts w:ascii="Symbol" w:hAnsi="Symbol" w:cs="Symbol" w:hint="default"/>
        <w:sz w:val="18"/>
        <w:szCs w:val="18"/>
      </w:rPr>
    </w:lvl>
    <w:lvl w:ilvl="1">
      <w:start w:val="1"/>
      <w:numFmt w:val="bullet"/>
      <w:lvlText w:val=""/>
      <w:lvlJc w:val="start"/>
      <w:pPr>
        <w:tabs>
          <w:tab w:val="num" w:pos="198"/>
        </w:tabs>
        <w:ind w:start="198" w:hanging="198"/>
      </w:pPr>
      <w:rPr>
        <w:rFonts w:ascii="Symbol" w:hAnsi="Symbol" w:cs="Symbol" w:hint="default"/>
        <w:sz w:val="18"/>
        <w:szCs w:val="18"/>
      </w:rPr>
    </w:lvl>
    <w:lvl w:ilvl="2">
      <w:start w:val="1"/>
      <w:numFmt w:val="bullet"/>
      <w:lvlText w:val=""/>
      <w:lvlJc w:val="start"/>
      <w:pPr>
        <w:tabs>
          <w:tab w:val="num" w:pos="198"/>
        </w:tabs>
        <w:ind w:start="198" w:hanging="198"/>
      </w:pPr>
      <w:rPr>
        <w:rFonts w:ascii="Symbol" w:hAnsi="Symbol" w:cs="Symbol" w:hint="default"/>
        <w:sz w:val="18"/>
        <w:szCs w:val="18"/>
      </w:rPr>
    </w:lvl>
    <w:lvl w:ilvl="3">
      <w:start w:val="1"/>
      <w:numFmt w:val="bullet"/>
      <w:lvlText w:val=""/>
      <w:lvlJc w:val="start"/>
      <w:pPr>
        <w:tabs>
          <w:tab w:val="num" w:pos="198"/>
        </w:tabs>
        <w:ind w:start="198" w:hanging="198"/>
      </w:pPr>
      <w:rPr>
        <w:rFonts w:ascii="Symbol" w:hAnsi="Symbol" w:cs="Symbol" w:hint="default"/>
        <w:sz w:val="18"/>
        <w:szCs w:val="18"/>
      </w:rPr>
    </w:lvl>
    <w:lvl w:ilvl="4">
      <w:start w:val="1"/>
      <w:numFmt w:val="bullet"/>
      <w:lvlText w:val=""/>
      <w:lvlJc w:val="start"/>
      <w:pPr>
        <w:tabs>
          <w:tab w:val="num" w:pos="198"/>
        </w:tabs>
        <w:ind w:start="198" w:hanging="198"/>
      </w:pPr>
      <w:rPr>
        <w:rFonts w:ascii="Symbol" w:hAnsi="Symbol" w:cs="Symbol" w:hint="default"/>
        <w:sz w:val="18"/>
        <w:szCs w:val="18"/>
      </w:rPr>
    </w:lvl>
    <w:lvl w:ilvl="5">
      <w:start w:val="1"/>
      <w:numFmt w:val="bullet"/>
      <w:lvlText w:val=""/>
      <w:lvlJc w:val="start"/>
      <w:pPr>
        <w:tabs>
          <w:tab w:val="num" w:pos="198"/>
        </w:tabs>
        <w:ind w:start="198" w:hanging="198"/>
      </w:pPr>
      <w:rPr>
        <w:rFonts w:ascii="Symbol" w:hAnsi="Symbol" w:cs="Symbol" w:hint="default"/>
        <w:sz w:val="18"/>
        <w:szCs w:val="18"/>
      </w:rPr>
    </w:lvl>
    <w:lvl w:ilvl="6">
      <w:start w:val="1"/>
      <w:numFmt w:val="bullet"/>
      <w:lvlText w:val=""/>
      <w:lvlJc w:val="start"/>
      <w:pPr>
        <w:tabs>
          <w:tab w:val="num" w:pos="198"/>
        </w:tabs>
        <w:ind w:start="198" w:hanging="198"/>
      </w:pPr>
      <w:rPr>
        <w:rFonts w:ascii="Symbol" w:hAnsi="Symbol" w:cs="Symbol" w:hint="default"/>
        <w:sz w:val="18"/>
        <w:szCs w:val="18"/>
      </w:rPr>
    </w:lvl>
    <w:lvl w:ilvl="7">
      <w:start w:val="1"/>
      <w:numFmt w:val="bullet"/>
      <w:lvlText w:val=""/>
      <w:lvlJc w:val="start"/>
      <w:pPr>
        <w:tabs>
          <w:tab w:val="num" w:pos="198"/>
        </w:tabs>
        <w:ind w:start="198" w:hanging="198"/>
      </w:pPr>
      <w:rPr>
        <w:rFonts w:ascii="Symbol" w:hAnsi="Symbol" w:cs="Symbol" w:hint="default"/>
        <w:sz w:val="18"/>
        <w:szCs w:val="18"/>
      </w:rPr>
    </w:lvl>
    <w:lvl w:ilvl="8">
      <w:start w:val="1"/>
      <w:numFmt w:val="bullet"/>
      <w:lvlText w:val=""/>
      <w:lvlJc w:val="start"/>
      <w:pPr>
        <w:tabs>
          <w:tab w:val="num" w:pos="198"/>
        </w:tabs>
        <w:ind w:start="198" w:hanging="198"/>
      </w:pPr>
      <w:rPr>
        <w:rFonts w:ascii="Symbol" w:hAnsi="Symbol" w:cs="Symbol" w:hint="default"/>
        <w:sz w:val="18"/>
        <w:szCs w:val="18"/>
      </w:rPr>
    </w:lvl>
  </w:abstractNum>
  <w:num w:numId="1">
    <w:abstractNumId w:val="1"/>
  </w:num>
  <w:num w:numId="2">
    <w:abstractNumId w:val="2"/>
  </w:num>
</w:numbering>
</file>

<file path=word/settings.xml><?xml version="1.0" encoding="utf-8"?>
<w:settings xmlns:w="http://schemas.openxmlformats.org/wordprocessingml/2006/main">
  <w:zoom w:percent="200"/>
  <w:defaultTabStop w:val="709"/>
  <w:autoHyphenation w:val="true"/>
  <w:compat>
    <w:noLeading/>
    <w:doNotExpandShiftReturn/>
    <w:usePrinterMetrics/>
    <w:compatSetting w:name="compatibilityMode" w:uri="http://schemas.microsoft.com/office/word" w:val="14"/>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horndale" w:hAnsi="Thorndale" w:eastAsia="Andale Sans UI" w:cs="Tahoma"/>
        <w:sz w:val="24"/>
        <w:szCs w:val="24"/>
        <w:lang w:val="de-DE" w:eastAsia="de-DE" w:bidi="de-DE"/>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Ubuntu" w:hAnsi="Ubuntu" w:eastAsia="Andale Sans UI" w:cs="Tahoma"/>
      <w:color w:val="auto"/>
      <w:sz w:val="21"/>
      <w:szCs w:val="24"/>
      <w:lang w:val="de-DE" w:eastAsia="de-DE" w:bidi="de-DE"/>
    </w:rPr>
  </w:style>
  <w:style w:type="paragraph" w:styleId="Heading1">
    <w:name w:val="Heading 1"/>
    <w:basedOn w:val="berschrift"/>
    <w:next w:val="BodyText"/>
    <w:qFormat/>
    <w:pPr>
      <w:numPr>
        <w:ilvl w:val="0"/>
        <w:numId w:val="1"/>
      </w:numPr>
      <w:outlineLvl w:val="0"/>
    </w:pPr>
    <w:rPr>
      <w:b/>
      <w:bCs/>
      <w:sz w:val="32"/>
      <w:szCs w:val="32"/>
    </w:rPr>
  </w:style>
  <w:style w:type="paragraph" w:styleId="Heading2">
    <w:name w:val="Heading 2"/>
    <w:basedOn w:val="berschrift"/>
    <w:next w:val="BodyText"/>
    <w:qFormat/>
    <w:pPr/>
    <w:rPr>
      <w:b/>
      <w:bCs/>
      <w:i/>
      <w:iCs/>
      <w:sz w:val="28"/>
      <w:szCs w:val="28"/>
    </w:rPr>
  </w:style>
  <w:style w:type="paragraph" w:styleId="Heading3">
    <w:name w:val="Heading 3"/>
    <w:basedOn w:val="berschrift"/>
    <w:next w:val="BodyText"/>
    <w:qFormat/>
    <w:pPr>
      <w:numPr>
        <w:ilvl w:val="2"/>
        <w:numId w:val="1"/>
      </w:numPr>
      <w:spacing w:before="140" w:after="120"/>
      <w:outlineLvl w:val="2"/>
    </w:pPr>
    <w:rPr>
      <w:b/>
      <w:bCs/>
      <w:color w:val="808080"/>
      <w:sz w:val="28"/>
      <w:szCs w:val="28"/>
    </w:rPr>
  </w:style>
  <w:style w:type="paragraph" w:styleId="Heading5">
    <w:name w:val="Heading 5"/>
    <w:basedOn w:val="berschrift"/>
    <w:next w:val="BodyText"/>
    <w:qFormat/>
    <w:pPr>
      <w:numPr>
        <w:ilvl w:val="4"/>
        <w:numId w:val="1"/>
      </w:numPr>
      <w:outlineLvl w:val="4"/>
    </w:pPr>
    <w:rPr>
      <w:rFonts w:ascii="Ubuntu" w:hAnsi="Ubuntu"/>
      <w:b/>
      <w:bCs/>
      <w:sz w:val="24"/>
      <w:szCs w:val="24"/>
    </w:rPr>
  </w:style>
  <w:style w:type="paragraph" w:styleId="Heading6">
    <w:name w:val="Heading 6"/>
    <w:basedOn w:val="berschrift"/>
    <w:next w:val="BodyText"/>
    <w:qFormat/>
    <w:pPr/>
    <w:rPr>
      <w:rFonts w:ascii="Ubuntu" w:hAnsi="Ubuntu"/>
      <w:b/>
      <w:bCs/>
      <w:sz w:val="21"/>
      <w:szCs w:val="21"/>
    </w:rPr>
  </w:style>
  <w:style w:type="character" w:styleId="Funotenzeichen">
    <w:name w:val="Fußnotenzeichen"/>
    <w:qFormat/>
    <w:rPr/>
  </w:style>
  <w:style w:type="character" w:styleId="Endnotenzeichen">
    <w:name w:val="Endnotenzeichen"/>
    <w:qFormat/>
    <w:rPr/>
  </w:style>
  <w:style w:type="character" w:styleId="Strong">
    <w:name w:val="Strong"/>
    <w:qFormat/>
    <w:rPr>
      <w:b/>
      <w:bCs/>
    </w:rPr>
  </w:style>
  <w:style w:type="character" w:styleId="WW8Num2z0">
    <w:name w:val="WW8Num2z0"/>
    <w:qFormat/>
    <w:rPr>
      <w:rFonts w:ascii="Symbol" w:hAnsi="Symbol" w:cs="StarSymbol;Arial Unicode MS"/>
      <w:sz w:val="18"/>
      <w:szCs w:val="18"/>
    </w:rPr>
  </w:style>
  <w:style w:type="character" w:styleId="Hyperlink">
    <w:name w:val="Hyperlink"/>
    <w:rPr>
      <w:color w:val="000080"/>
      <w:u w:val="single"/>
      <w:lang w:val="zxx" w:eastAsia="zxx" w:bidi="zxx"/>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LineNumber">
    <w:name w:val="Line Number"/>
    <w:rPr/>
  </w:style>
  <w:style w:type="paragraph" w:styleId="BodyText">
    <w:name w:val="Body Text"/>
    <w:basedOn w:val="Normal"/>
    <w:pPr>
      <w:spacing w:before="0" w:after="120"/>
    </w:pPr>
    <w:rPr>
      <w:rFonts w:ascii="Ubuntu" w:hAnsi="Ubuntu"/>
      <w:sz w:val="21"/>
    </w:rPr>
  </w:style>
  <w:style w:type="paragraph" w:styleId="berschrift">
    <w:name w:val="Überschrift"/>
    <w:basedOn w:val="Normal"/>
    <w:next w:val="BodyText"/>
    <w:qFormat/>
    <w:pPr>
      <w:keepNext w:val="true"/>
      <w:spacing w:before="240" w:after="120"/>
    </w:pPr>
    <w:rPr>
      <w:rFonts w:ascii="Ubuntu" w:hAnsi="Ubuntu" w:eastAsia="HG Mincho Light J" w:cs="Arial Unicode MS"/>
      <w:sz w:val="28"/>
      <w:szCs w:val="28"/>
    </w:rPr>
  </w:style>
  <w:style w:type="paragraph" w:styleId="berschrift10">
    <w:name w:val="Überschrift 10"/>
    <w:basedOn w:val="berschrift"/>
    <w:next w:val="BodyText"/>
    <w:qFormat/>
    <w:pPr/>
    <w:rPr>
      <w:b/>
      <w:bCs/>
      <w:sz w:val="21"/>
      <w:szCs w:val="21"/>
    </w:rPr>
  </w:style>
  <w:style w:type="paragraph" w:styleId="List">
    <w:name w:val="List"/>
    <w:basedOn w:val="BodyText"/>
    <w:pPr/>
    <w:rPr>
      <w:rFonts w:cs="Tahoma"/>
    </w:rPr>
  </w:style>
  <w:style w:type="paragraph" w:styleId="Kopf-Fuzeile">
    <w:name w:val="Kopf-/Fußzeile"/>
    <w:basedOn w:val="Normal"/>
    <w:qFormat/>
    <w:pPr>
      <w:suppressLineNumbers/>
      <w:tabs>
        <w:tab w:val="clear" w:pos="709"/>
        <w:tab w:val="center" w:pos="4819" w:leader="none"/>
        <w:tab w:val="right" w:pos="9638" w:leader="none"/>
      </w:tabs>
    </w:pPr>
    <w:rPr/>
  </w:style>
  <w:style w:type="paragraph" w:styleId="Footer">
    <w:name w:val="Footer"/>
    <w:basedOn w:val="Normal"/>
    <w:pPr>
      <w:suppressLineNumbers/>
      <w:tabs>
        <w:tab w:val="clear" w:pos="709"/>
        <w:tab w:val="center" w:pos="4818" w:leader="none"/>
        <w:tab w:val="right" w:pos="9637" w:leader="none"/>
      </w:tabs>
    </w:pPr>
    <w:rPr/>
  </w:style>
  <w:style w:type="paragraph" w:styleId="Tabelleninhalt">
    <w:name w:val="Tabelleninhalt"/>
    <w:basedOn w:val="BodyText"/>
    <w:qFormat/>
    <w:pPr>
      <w:suppressLineNumbers/>
    </w:pPr>
    <w:rPr>
      <w:sz w:val="21"/>
    </w:rPr>
  </w:style>
  <w:style w:type="paragraph" w:styleId="Tabellenberschrift">
    <w:name w:val="Tabellenüberschrift"/>
    <w:basedOn w:val="Tabelleninhalt"/>
    <w:qFormat/>
    <w:pPr>
      <w:suppressLineNumbers/>
      <w:jc w:val="center"/>
    </w:pPr>
    <w:rPr>
      <w:b/>
      <w:bCs/>
      <w:i/>
      <w:iCs/>
    </w:rPr>
  </w:style>
  <w:style w:type="paragraph" w:styleId="Caption">
    <w:name w:val="Caption"/>
    <w:basedOn w:val="Normal"/>
    <w:qFormat/>
    <w:pPr>
      <w:suppressLineNumbers/>
      <w:spacing w:before="120" w:after="120"/>
    </w:pPr>
    <w:rPr>
      <w:rFonts w:cs="Tahoma"/>
      <w:i/>
      <w:iCs/>
      <w:sz w:val="20"/>
      <w:szCs w:val="20"/>
    </w:rPr>
  </w:style>
  <w:style w:type="paragraph" w:styleId="Rahmeninhalt">
    <w:name w:val="Rahmeninhalt"/>
    <w:basedOn w:val="BodyText"/>
    <w:qFormat/>
    <w:pPr/>
    <w:rPr/>
  </w:style>
  <w:style w:type="paragraph" w:styleId="Verzeichnis">
    <w:name w:val="Verzeichnis"/>
    <w:basedOn w:val="Normal"/>
    <w:qFormat/>
    <w:pPr>
      <w:suppressLineNumbers/>
    </w:pPr>
    <w:rPr>
      <w:rFonts w:cs="Tahoma"/>
    </w:rPr>
  </w:style>
  <w:style w:type="paragraph" w:styleId="cS">
    <w:name w:val="cS"/>
    <w:basedOn w:val="Normal"/>
    <w:qFormat/>
    <w:pPr/>
    <w:rPr>
      <w:rFonts w:ascii="Buckwheat" w:hAnsi="Buckwheat"/>
      <w:sz w:val="24"/>
    </w:rPr>
  </w:style>
  <w:style w:type="paragraph" w:styleId="Blockzitat">
    <w:name w:val="Blockzitat"/>
    <w:basedOn w:val="Normal"/>
    <w:qFormat/>
    <w:pPr>
      <w:spacing w:before="0" w:after="283"/>
      <w:ind w:hanging="0" w:start="567" w:end="567"/>
    </w:pPr>
    <w:rPr/>
  </w:style>
  <w:style w:type="paragraph" w:styleId="Title">
    <w:name w:val="Title"/>
    <w:basedOn w:val="berschrift"/>
    <w:next w:val="BodyText"/>
    <w:qFormat/>
    <w:pPr>
      <w:jc w:val="center"/>
    </w:pPr>
    <w:rPr>
      <w:b/>
      <w:bCs/>
      <w:sz w:val="56"/>
      <w:szCs w:val="56"/>
    </w:rPr>
  </w:style>
  <w:style w:type="paragraph" w:styleId="Subtitle">
    <w:name w:val="Subtitle"/>
    <w:basedOn w:val="berschrift"/>
    <w:next w:val="BodyText"/>
    <w:qFormat/>
    <w:pPr>
      <w:spacing w:before="60" w:after="120"/>
      <w:jc w:val="center"/>
    </w:pPr>
    <w:rPr>
      <w:sz w:val="36"/>
      <w:szCs w:val="36"/>
    </w:rPr>
  </w:style>
  <w:style w:type="paragraph" w:styleId="Pressetextkrper">
    <w:name w:val="Pressetextkörper"/>
    <w:qFormat/>
    <w:pPr>
      <w:keepNext w:val="false"/>
      <w:widowControl w:val="false"/>
      <w:kinsoku w:val="true"/>
      <w:overflowPunct w:val="true"/>
      <w:autoSpaceDE w:val="true"/>
      <w:bidi w:val="0"/>
      <w:spacing w:before="0" w:after="119"/>
      <w:jc w:val="start"/>
    </w:pPr>
    <w:rPr>
      <w:rFonts w:ascii="Tahoma" w:hAnsi="Tahoma" w:eastAsia="Andale Sans UI" w:cs="Tahoma"/>
      <w:b w:val="false"/>
      <w:bCs w:val="false"/>
      <w:color w:val="auto"/>
      <w:sz w:val="18"/>
      <w:szCs w:val="18"/>
      <w:lang w:val="de-DE" w:eastAsia="de-DE" w:bidi="de-DE"/>
    </w:rPr>
  </w:style>
  <w:style w:type="paragraph" w:styleId="PressetextkrperEntwurf">
    <w:name w:val="Pressetextkörper Entwurf"/>
    <w:basedOn w:val="Pressetextkrper"/>
    <w:qFormat/>
    <w:pPr/>
    <w:rPr>
      <w:rFonts w:ascii="Century Gothic" w:hAnsi="Century Gothic"/>
      <w:sz w:val="20"/>
    </w:rPr>
  </w:style>
  <w:style w:type="paragraph" w:styleId="PressetextkrperEntwurfKopf">
    <w:name w:val="Pressetextkörper Entwurf Kopf"/>
    <w:basedOn w:val="Pressetextkrper"/>
    <w:qFormat/>
    <w:pPr>
      <w:numPr>
        <w:ilvl w:val="0"/>
        <w:numId w:val="2"/>
      </w:numPr>
      <w:spacing w:before="0" w:after="0"/>
    </w:pPr>
    <w:rPr>
      <w:rFonts w:ascii="Powderfinger Type" w:hAnsi="Powderfinger Type"/>
      <w:sz w:val="20"/>
    </w:rPr>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keramiktage.org/" TargetMode="External"/><Relationship Id="rId4" Type="http://schemas.openxmlformats.org/officeDocument/2006/relationships/hyperlink" Target="https://www.instagram.com/keramiktage.freiburg/" TargetMode="External"/><Relationship Id="rId5" Type="http://schemas.openxmlformats.org/officeDocument/2006/relationships/hyperlink" Target="https://www.keramiktage.info/download/Presseinfos-Keramiktage_2026.zi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Brief GbR</Template>
  <TotalTime>562</TotalTime>
  <Application>LibreOffice/24.2.7.2$Linux_X86_64 LibreOffice_project/420$Build-2</Application>
  <AppVersion>15.0000</AppVersion>
  <Pages>1</Pages>
  <Words>473</Words>
  <Characters>2913</Characters>
  <CharactersWithSpaces>3397</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2015-04-17T12:28:00Z</dcterms:created>
  <dc:creator>Milan </dc:creator>
  <dc:description/>
  <dc:language>de-DE</dc:language>
  <cp:lastModifiedBy/>
  <cp:lastPrinted>2025-04-15T11:34:30Z</cp:lastPrinted>
  <dcterms:modified xsi:type="dcterms:W3CDTF">2026-05-05T21:49:42Z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